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A8E" w:rsidRPr="00405169" w:rsidRDefault="00120A8E" w:rsidP="00120A8E">
      <w:pPr>
        <w:spacing w:after="0"/>
        <w:jc w:val="center"/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</w:pPr>
      <w:r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Descrição do Produto</w:t>
      </w:r>
    </w:p>
    <w:p w:rsidR="00463EC9" w:rsidRPr="00405169" w:rsidRDefault="004E5AD7" w:rsidP="00463EC9">
      <w:pPr>
        <w:spacing w:after="0"/>
        <w:jc w:val="center"/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30</w:t>
      </w:r>
      <w:r w:rsidR="00D55890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602</w:t>
      </w:r>
      <w:r w:rsidR="002C1821"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</w:t>
      </w:r>
      <w:r w:rsid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–</w:t>
      </w:r>
      <w:r w:rsidR="002C1821"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</w:t>
      </w:r>
      <w:r w:rsidR="001D1C9F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Roupeiro </w:t>
      </w:r>
      <w:r w:rsidR="00910E78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Realeza</w:t>
      </w:r>
      <w:r w:rsid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</w:t>
      </w:r>
      <w:r w:rsidR="00EC4ACB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4</w:t>
      </w:r>
      <w:r w:rsidR="001D1C9F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Portas</w:t>
      </w:r>
    </w:p>
    <w:p w:rsidR="00E865E7" w:rsidRPr="00120A8E" w:rsidRDefault="00E865E7" w:rsidP="00A05D75">
      <w:pPr>
        <w:spacing w:after="0"/>
        <w:jc w:val="center"/>
        <w:rPr>
          <w:rFonts w:ascii="Arial" w:hAnsi="Arial" w:cs="Arial"/>
          <w:color w:val="2F2F2F"/>
          <w:sz w:val="32"/>
          <w:szCs w:val="32"/>
          <w:shd w:val="clear" w:color="auto" w:fill="FFFFFF"/>
        </w:rPr>
      </w:pPr>
    </w:p>
    <w:tbl>
      <w:tblPr>
        <w:tblStyle w:val="Tabelacomgrade"/>
        <w:tblW w:w="10933" w:type="dxa"/>
        <w:tblInd w:w="-1096" w:type="dxa"/>
        <w:tblLook w:val="04A0" w:firstRow="1" w:lastRow="0" w:firstColumn="1" w:lastColumn="0" w:noHBand="0" w:noVBand="1"/>
      </w:tblPr>
      <w:tblGrid>
        <w:gridCol w:w="1062"/>
        <w:gridCol w:w="5245"/>
        <w:gridCol w:w="1701"/>
        <w:gridCol w:w="2925"/>
      </w:tblGrid>
      <w:tr w:rsidR="00E865E7" w:rsidTr="008B7969">
        <w:tc>
          <w:tcPr>
            <w:tcW w:w="1062" w:type="dxa"/>
          </w:tcPr>
          <w:p w:rsidR="00E865E7" w:rsidRPr="00E865E7" w:rsidRDefault="00E865E7">
            <w:pPr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  <w:t xml:space="preserve">Data: </w:t>
            </w:r>
          </w:p>
        </w:tc>
        <w:tc>
          <w:tcPr>
            <w:tcW w:w="5245" w:type="dxa"/>
          </w:tcPr>
          <w:p w:rsidR="00E865E7" w:rsidRPr="00E865E7" w:rsidRDefault="00E865E7" w:rsidP="001D1C9F">
            <w:pPr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E865E7" w:rsidRPr="00E865E7" w:rsidRDefault="00E865E7" w:rsidP="005F32CB">
            <w:pPr>
              <w:jc w:val="center"/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  <w:t>Revisão:</w:t>
            </w:r>
          </w:p>
        </w:tc>
        <w:tc>
          <w:tcPr>
            <w:tcW w:w="2925" w:type="dxa"/>
          </w:tcPr>
          <w:p w:rsidR="00E865E7" w:rsidRPr="00E865E7" w:rsidRDefault="00E865E7" w:rsidP="005F32CB">
            <w:pPr>
              <w:jc w:val="center"/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  <w:t>00</w:t>
            </w:r>
          </w:p>
        </w:tc>
      </w:tr>
    </w:tbl>
    <w:p w:rsidR="002C1821" w:rsidRPr="00060388" w:rsidRDefault="002C1821">
      <w:pPr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</w:p>
    <w:p w:rsidR="00D37B67" w:rsidRPr="002C1821" w:rsidRDefault="006A1272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 w:rsidRPr="00060388">
        <w:rPr>
          <w:rFonts w:ascii="Arial" w:hAnsi="Arial" w:cs="Arial"/>
          <w:color w:val="000000" w:themeColor="text1"/>
          <w:shd w:val="clear" w:color="auto" w:fill="FFFFFF"/>
        </w:rPr>
        <w:t xml:space="preserve">- Dimensões </w:t>
      </w:r>
      <w:r w:rsidR="003F72C4">
        <w:rPr>
          <w:rFonts w:ascii="Arial" w:hAnsi="Arial" w:cs="Arial"/>
          <w:color w:val="000000" w:themeColor="text1"/>
          <w:shd w:val="clear" w:color="auto" w:fill="FFFFFF"/>
        </w:rPr>
        <w:t>2</w:t>
      </w:r>
      <w:r w:rsidR="00EC4ACB">
        <w:rPr>
          <w:rFonts w:ascii="Arial" w:hAnsi="Arial" w:cs="Arial"/>
          <w:color w:val="000000" w:themeColor="text1"/>
          <w:shd w:val="clear" w:color="auto" w:fill="FFFFFF"/>
        </w:rPr>
        <w:t>20</w:t>
      </w:r>
      <w:r w:rsidR="003F72C4">
        <w:rPr>
          <w:rFonts w:ascii="Arial" w:hAnsi="Arial" w:cs="Arial"/>
          <w:color w:val="000000" w:themeColor="text1"/>
          <w:shd w:val="clear" w:color="auto" w:fill="FFFFFF"/>
        </w:rPr>
        <w:t>0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x </w:t>
      </w:r>
      <w:r w:rsidR="00B036F5">
        <w:rPr>
          <w:rFonts w:ascii="Arial" w:hAnsi="Arial" w:cs="Arial"/>
          <w:color w:val="000000" w:themeColor="text1"/>
          <w:shd w:val="clear" w:color="auto" w:fill="FFFFFF"/>
        </w:rPr>
        <w:t>1</w:t>
      </w:r>
      <w:r w:rsidR="00BF6B98">
        <w:rPr>
          <w:rFonts w:ascii="Arial" w:hAnsi="Arial" w:cs="Arial"/>
          <w:color w:val="000000" w:themeColor="text1"/>
          <w:shd w:val="clear" w:color="auto" w:fill="FFFFFF"/>
        </w:rPr>
        <w:t>8</w:t>
      </w:r>
      <w:r w:rsidR="00EC4ACB">
        <w:rPr>
          <w:rFonts w:ascii="Arial" w:hAnsi="Arial" w:cs="Arial"/>
          <w:color w:val="000000" w:themeColor="text1"/>
          <w:shd w:val="clear" w:color="auto" w:fill="FFFFFF"/>
        </w:rPr>
        <w:t>85</w:t>
      </w:r>
      <w:r w:rsidR="00463EC9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x </w:t>
      </w:r>
      <w:r w:rsidR="00EC4ACB">
        <w:rPr>
          <w:rFonts w:ascii="Arial" w:hAnsi="Arial" w:cs="Arial"/>
          <w:color w:val="000000" w:themeColor="text1"/>
          <w:shd w:val="clear" w:color="auto" w:fill="FFFFFF"/>
        </w:rPr>
        <w:t>480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405169">
        <w:rPr>
          <w:rFonts w:ascii="Arial" w:hAnsi="Arial" w:cs="Arial"/>
          <w:color w:val="000000" w:themeColor="text1"/>
          <w:shd w:val="clear" w:color="auto" w:fill="FFFFFF"/>
        </w:rPr>
        <w:t xml:space="preserve">mm 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>(Altura x Largura x Profundidade);</w:t>
      </w:r>
      <w:r w:rsidR="008D0A9B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</w:p>
    <w:p w:rsidR="006170B2" w:rsidRPr="002C1821" w:rsidRDefault="006170B2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>- Pintura de superfície U.V (ultravioleta)</w:t>
      </w:r>
      <w:r w:rsidR="00D55890">
        <w:rPr>
          <w:rFonts w:ascii="Arial" w:hAnsi="Arial" w:cs="Arial"/>
          <w:shd w:val="clear" w:color="auto" w:fill="FFFFFF"/>
        </w:rPr>
        <w:t xml:space="preserve"> wengue</w:t>
      </w:r>
      <w:bookmarkStart w:id="0" w:name="_GoBack"/>
      <w:bookmarkEnd w:id="0"/>
      <w:r w:rsidRPr="002C1821">
        <w:rPr>
          <w:rFonts w:ascii="Arial" w:hAnsi="Arial" w:cs="Arial"/>
          <w:shd w:val="clear" w:color="auto" w:fill="FFFFFF"/>
        </w:rPr>
        <w:t>, sendo utilizados tintas e vernizes atóxicos</w:t>
      </w:r>
      <w:r w:rsidR="00AB254E">
        <w:rPr>
          <w:rFonts w:ascii="Arial" w:hAnsi="Arial" w:cs="Arial"/>
          <w:shd w:val="clear" w:color="auto" w:fill="FFFFFF"/>
        </w:rPr>
        <w:t>;</w:t>
      </w:r>
    </w:p>
    <w:p w:rsidR="004D21D8" w:rsidRDefault="00D37B67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 xml:space="preserve">- </w:t>
      </w:r>
      <w:r w:rsidR="00F06062" w:rsidRPr="002C1821">
        <w:rPr>
          <w:rFonts w:ascii="Arial" w:hAnsi="Arial" w:cs="Arial"/>
          <w:shd w:val="clear" w:color="auto" w:fill="FFFFFF"/>
        </w:rPr>
        <w:t>Sua estrutura é fabricada</w:t>
      </w:r>
      <w:r w:rsidR="00F06062">
        <w:rPr>
          <w:rFonts w:ascii="Arial" w:hAnsi="Arial" w:cs="Arial"/>
          <w:shd w:val="clear" w:color="auto" w:fill="FFFFFF"/>
        </w:rPr>
        <w:t xml:space="preserve"> em </w:t>
      </w:r>
      <w:r w:rsidR="00F06062" w:rsidRPr="00CF0F56">
        <w:rPr>
          <w:rFonts w:ascii="Arial" w:hAnsi="Arial" w:cs="Arial"/>
          <w:b/>
          <w:shd w:val="clear" w:color="auto" w:fill="FFFFFF"/>
        </w:rPr>
        <w:t>MDF</w:t>
      </w:r>
      <w:r w:rsidR="00F06062">
        <w:rPr>
          <w:rFonts w:ascii="Arial" w:hAnsi="Arial" w:cs="Arial"/>
          <w:shd w:val="clear" w:color="auto" w:fill="FFFFFF"/>
        </w:rPr>
        <w:t xml:space="preserve"> (Fibra de média densidade) de 15</w:t>
      </w:r>
      <w:r w:rsidR="00070A33">
        <w:rPr>
          <w:rFonts w:ascii="Arial" w:hAnsi="Arial" w:cs="Arial"/>
          <w:shd w:val="clear" w:color="auto" w:fill="FFFFFF"/>
        </w:rPr>
        <w:t xml:space="preserve"> e 25</w:t>
      </w:r>
      <w:r w:rsidR="00F06062">
        <w:rPr>
          <w:rFonts w:ascii="Arial" w:hAnsi="Arial" w:cs="Arial"/>
          <w:shd w:val="clear" w:color="auto" w:fill="FFFFFF"/>
        </w:rPr>
        <w:t xml:space="preserve"> mm, conferindo ao produto resistência e durabilidade;</w:t>
      </w:r>
    </w:p>
    <w:p w:rsidR="000740E6" w:rsidRDefault="000740E6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Suas peças levam acabamento de </w:t>
      </w:r>
      <w:r w:rsidRPr="00CE7CB3">
        <w:rPr>
          <w:rFonts w:ascii="Arial" w:hAnsi="Arial" w:cs="Arial"/>
          <w:b/>
          <w:shd w:val="clear" w:color="auto" w:fill="FFFFFF"/>
        </w:rPr>
        <w:t>pintura P</w:t>
      </w:r>
      <w:r w:rsidR="00CE7CB3" w:rsidRPr="00CE7CB3">
        <w:rPr>
          <w:rFonts w:ascii="Arial" w:hAnsi="Arial" w:cs="Arial"/>
          <w:b/>
          <w:shd w:val="clear" w:color="auto" w:fill="FFFFFF"/>
        </w:rPr>
        <w:t>.</w:t>
      </w:r>
      <w:r w:rsidRPr="00CE7CB3">
        <w:rPr>
          <w:rFonts w:ascii="Arial" w:hAnsi="Arial" w:cs="Arial"/>
          <w:b/>
          <w:shd w:val="clear" w:color="auto" w:fill="FFFFFF"/>
        </w:rPr>
        <w:t>U</w:t>
      </w:r>
      <w:r w:rsidR="00070A33">
        <w:rPr>
          <w:rFonts w:ascii="Arial" w:hAnsi="Arial" w:cs="Arial"/>
          <w:b/>
          <w:shd w:val="clear" w:color="auto" w:fill="FFFFFF"/>
        </w:rPr>
        <w:t xml:space="preserve"> laqueado</w:t>
      </w:r>
      <w:r>
        <w:rPr>
          <w:rFonts w:ascii="Arial" w:hAnsi="Arial" w:cs="Arial"/>
          <w:shd w:val="clear" w:color="auto" w:fill="FFFFFF"/>
        </w:rPr>
        <w:t xml:space="preserve"> ou </w:t>
      </w:r>
      <w:r w:rsidRPr="00CE7CB3">
        <w:rPr>
          <w:rFonts w:ascii="Arial" w:hAnsi="Arial" w:cs="Arial"/>
          <w:b/>
          <w:shd w:val="clear" w:color="auto" w:fill="FFFFFF"/>
        </w:rPr>
        <w:t xml:space="preserve">fita de borda </w:t>
      </w:r>
      <w:r>
        <w:rPr>
          <w:rFonts w:ascii="Arial" w:hAnsi="Arial" w:cs="Arial"/>
          <w:shd w:val="clear" w:color="auto" w:fill="FFFFFF"/>
        </w:rPr>
        <w:t>em suas quinas, protegendo contra desgastes</w:t>
      </w:r>
      <w:r w:rsidR="00CE7CB3">
        <w:rPr>
          <w:rFonts w:ascii="Arial" w:hAnsi="Arial" w:cs="Arial"/>
          <w:shd w:val="clear" w:color="auto" w:fill="FFFFFF"/>
        </w:rPr>
        <w:t>;</w:t>
      </w:r>
    </w:p>
    <w:p w:rsidR="00AB254E" w:rsidRDefault="00070A33" w:rsidP="00B036F5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Porta em MDF estilizadas com acabamento P.U laqueado para o canal e U.V </w:t>
      </w:r>
      <w:r w:rsidR="00CE7842">
        <w:rPr>
          <w:rFonts w:ascii="Arial" w:hAnsi="Arial" w:cs="Arial"/>
          <w:shd w:val="clear" w:color="auto" w:fill="FFFFFF"/>
        </w:rPr>
        <w:t>acetinado e wengue amadeirado</w:t>
      </w:r>
      <w:r>
        <w:rPr>
          <w:rFonts w:ascii="Arial" w:hAnsi="Arial" w:cs="Arial"/>
          <w:shd w:val="clear" w:color="auto" w:fill="FFFFFF"/>
        </w:rPr>
        <w:t xml:space="preserve"> para superfície;</w:t>
      </w:r>
    </w:p>
    <w:p w:rsidR="00070A33" w:rsidRDefault="00070A33" w:rsidP="00B036F5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Base e Chapéu em MDF com bordas arredondadas e pintura P.U laqueada; </w:t>
      </w:r>
    </w:p>
    <w:p w:rsidR="004D21D8" w:rsidRDefault="0091579A" w:rsidP="0025137F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Possui suporte para cabides em alumínio;</w:t>
      </w:r>
    </w:p>
    <w:p w:rsidR="00070A33" w:rsidRDefault="00070A33" w:rsidP="0025137F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Aplique decorativo provençal;</w:t>
      </w:r>
    </w:p>
    <w:p w:rsidR="0025137F" w:rsidRDefault="0025137F" w:rsidP="0025137F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Dobradiça metálica;</w:t>
      </w:r>
    </w:p>
    <w:p w:rsidR="003A21B0" w:rsidRDefault="003A21B0" w:rsidP="0025137F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Sem furos externos;</w:t>
      </w:r>
    </w:p>
    <w:p w:rsidR="00AB254E" w:rsidRDefault="001D282C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Gavetas suportam até 6 kg </w:t>
      </w:r>
      <w:r w:rsidR="00AB254E">
        <w:rPr>
          <w:rFonts w:ascii="Arial" w:hAnsi="Arial" w:cs="Arial"/>
          <w:shd w:val="clear" w:color="auto" w:fill="FFFFFF"/>
        </w:rPr>
        <w:t>distribuídos uniformemente;</w:t>
      </w:r>
    </w:p>
    <w:p w:rsidR="00CF0F56" w:rsidRDefault="00AB254E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P</w:t>
      </w:r>
      <w:r w:rsidR="001D282C">
        <w:rPr>
          <w:rFonts w:ascii="Arial" w:hAnsi="Arial" w:cs="Arial"/>
          <w:shd w:val="clear" w:color="auto" w:fill="FFFFFF"/>
        </w:rPr>
        <w:t>rateleira</w:t>
      </w:r>
      <w:r w:rsidR="0091579A">
        <w:rPr>
          <w:rFonts w:ascii="Arial" w:hAnsi="Arial" w:cs="Arial"/>
          <w:shd w:val="clear" w:color="auto" w:fill="FFFFFF"/>
        </w:rPr>
        <w:t>s</w:t>
      </w:r>
      <w:r w:rsidR="001D282C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suporta</w:t>
      </w:r>
      <w:r w:rsidR="0091579A">
        <w:rPr>
          <w:rFonts w:ascii="Arial" w:hAnsi="Arial" w:cs="Arial"/>
          <w:shd w:val="clear" w:color="auto" w:fill="FFFFFF"/>
        </w:rPr>
        <w:t>m</w:t>
      </w:r>
      <w:r>
        <w:rPr>
          <w:rFonts w:ascii="Arial" w:hAnsi="Arial" w:cs="Arial"/>
          <w:shd w:val="clear" w:color="auto" w:fill="FFFFFF"/>
        </w:rPr>
        <w:t xml:space="preserve"> </w:t>
      </w:r>
      <w:r w:rsidR="001D282C">
        <w:rPr>
          <w:rFonts w:ascii="Arial" w:hAnsi="Arial" w:cs="Arial"/>
          <w:shd w:val="clear" w:color="auto" w:fill="FFFFFF"/>
        </w:rPr>
        <w:t>até 15 kg</w:t>
      </w:r>
      <w:r>
        <w:rPr>
          <w:rFonts w:ascii="Arial" w:hAnsi="Arial" w:cs="Arial"/>
          <w:shd w:val="clear" w:color="auto" w:fill="FFFFFF"/>
        </w:rPr>
        <w:t xml:space="preserve"> distribuídos uniformemente</w:t>
      </w:r>
      <w:r w:rsidR="001D282C">
        <w:rPr>
          <w:rFonts w:ascii="Arial" w:hAnsi="Arial" w:cs="Arial"/>
          <w:shd w:val="clear" w:color="auto" w:fill="FFFFFF"/>
        </w:rPr>
        <w:t>;</w:t>
      </w:r>
    </w:p>
    <w:p w:rsidR="001D282C" w:rsidRDefault="00232C52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</w:t>
      </w:r>
      <w:r w:rsidR="00CE7CB3">
        <w:rPr>
          <w:rFonts w:ascii="Arial" w:hAnsi="Arial" w:cs="Arial"/>
          <w:shd w:val="clear" w:color="auto" w:fill="FFFFFF"/>
        </w:rPr>
        <w:t xml:space="preserve">Suas </w:t>
      </w:r>
      <w:r w:rsidR="00B036F5" w:rsidRPr="0002605B">
        <w:rPr>
          <w:rFonts w:ascii="Arial" w:hAnsi="Arial" w:cs="Arial"/>
          <w:color w:val="000000" w:themeColor="text1"/>
          <w:shd w:val="clear" w:color="auto" w:fill="FFFFFF"/>
        </w:rPr>
        <w:t>gavetas têm corrediças telescópica que proporciona ao produto abertura total da gaveta num suave deslizar com trava de fim de curso</w:t>
      </w:r>
      <w:r w:rsidR="00B036F5">
        <w:rPr>
          <w:rFonts w:ascii="Arial" w:hAnsi="Arial" w:cs="Arial"/>
          <w:color w:val="000000" w:themeColor="text1"/>
          <w:shd w:val="clear" w:color="auto" w:fill="FFFFFF"/>
        </w:rPr>
        <w:t>;</w:t>
      </w:r>
    </w:p>
    <w:p w:rsidR="00CF0F56" w:rsidRPr="002C1821" w:rsidRDefault="00E533F1" w:rsidP="000327B6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</w:t>
      </w:r>
      <w:r w:rsidR="0025137F">
        <w:rPr>
          <w:rFonts w:ascii="Arial" w:hAnsi="Arial" w:cs="Arial"/>
          <w:shd w:val="clear" w:color="auto" w:fill="FFFFFF"/>
        </w:rPr>
        <w:t>Possui pé em madeira estilizado com acabamento P.U</w:t>
      </w:r>
      <w:r w:rsidR="00070A33">
        <w:rPr>
          <w:rFonts w:ascii="Arial" w:hAnsi="Arial" w:cs="Arial"/>
          <w:shd w:val="clear" w:color="auto" w:fill="FFFFFF"/>
        </w:rPr>
        <w:t xml:space="preserve"> laqueado</w:t>
      </w:r>
      <w:r w:rsidR="0025137F">
        <w:rPr>
          <w:rFonts w:ascii="Arial" w:hAnsi="Arial" w:cs="Arial"/>
          <w:shd w:val="clear" w:color="auto" w:fill="FFFFFF"/>
        </w:rPr>
        <w:t>, evita o contato da base do produto com o chão</w:t>
      </w:r>
      <w:r w:rsidR="004D21D8">
        <w:rPr>
          <w:rFonts w:ascii="Arial" w:hAnsi="Arial" w:cs="Arial"/>
          <w:shd w:val="clear" w:color="auto" w:fill="FFFFFF"/>
        </w:rPr>
        <w:t>;</w:t>
      </w:r>
    </w:p>
    <w:p w:rsidR="00CD3256" w:rsidRDefault="00CD3256" w:rsidP="00CD3256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- Embalado em caixas de papelão, envoltas por plástico termo encolhível, protegendo o produto contra umidade;</w:t>
      </w:r>
    </w:p>
    <w:p w:rsidR="00CD3256" w:rsidRDefault="00CD3256" w:rsidP="00CD3256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- Em seu interior utiliza mantas entre as camadas de peças impedindo seu deslocar.</w:t>
      </w:r>
    </w:p>
    <w:p w:rsidR="00120A8E" w:rsidRPr="006170B2" w:rsidRDefault="00120A8E" w:rsidP="006170B2">
      <w:pPr>
        <w:jc w:val="both"/>
        <w:rPr>
          <w:rFonts w:ascii="Arial" w:hAnsi="Arial" w:cs="Arial"/>
          <w:color w:val="545454"/>
          <w:shd w:val="clear" w:color="auto" w:fill="FFFFFF"/>
        </w:rPr>
      </w:pPr>
    </w:p>
    <w:sectPr w:rsidR="00120A8E" w:rsidRPr="006170B2" w:rsidSect="00E865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8EE" w:rsidRDefault="00D038EE" w:rsidP="008565A9">
      <w:pPr>
        <w:spacing w:after="0" w:line="240" w:lineRule="auto"/>
      </w:pPr>
      <w:r>
        <w:separator/>
      </w:r>
    </w:p>
  </w:endnote>
  <w:endnote w:type="continuationSeparator" w:id="0">
    <w:p w:rsidR="00D038EE" w:rsidRDefault="00D038EE" w:rsidP="00856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8EE" w:rsidRDefault="00D038EE" w:rsidP="008565A9">
      <w:pPr>
        <w:spacing w:after="0" w:line="240" w:lineRule="auto"/>
      </w:pPr>
      <w:r>
        <w:separator/>
      </w:r>
    </w:p>
  </w:footnote>
  <w:footnote w:type="continuationSeparator" w:id="0">
    <w:p w:rsidR="00D038EE" w:rsidRDefault="00D038EE" w:rsidP="00856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D038E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69" o:spid="_x0000_s2050" type="#_x0000_t75" style="position:absolute;margin-left:0;margin-top:0;width:425.1pt;height:355.55pt;z-index:-251657216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D038E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70" o:spid="_x0000_s2051" type="#_x0000_t75" style="position:absolute;margin-left:0;margin-top:0;width:425.1pt;height:355.55pt;z-index:-251656192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D038E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68" o:spid="_x0000_s2049" type="#_x0000_t75" style="position:absolute;margin-left:0;margin-top:0;width:425.1pt;height:355.55pt;z-index:-251658240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A8E"/>
    <w:rsid w:val="000327B6"/>
    <w:rsid w:val="00060388"/>
    <w:rsid w:val="00070A33"/>
    <w:rsid w:val="000740E6"/>
    <w:rsid w:val="000E23CA"/>
    <w:rsid w:val="00120A8E"/>
    <w:rsid w:val="001A77E0"/>
    <w:rsid w:val="001B125F"/>
    <w:rsid w:val="001D1C9F"/>
    <w:rsid w:val="001D282C"/>
    <w:rsid w:val="00232C52"/>
    <w:rsid w:val="0025137F"/>
    <w:rsid w:val="002B3B12"/>
    <w:rsid w:val="002C1821"/>
    <w:rsid w:val="003349EE"/>
    <w:rsid w:val="00361A6D"/>
    <w:rsid w:val="003A21B0"/>
    <w:rsid w:val="003F72C4"/>
    <w:rsid w:val="00405169"/>
    <w:rsid w:val="0041641E"/>
    <w:rsid w:val="00427B08"/>
    <w:rsid w:val="00463EC9"/>
    <w:rsid w:val="004A38AC"/>
    <w:rsid w:val="004B2FBF"/>
    <w:rsid w:val="004D21D8"/>
    <w:rsid w:val="004E5AD7"/>
    <w:rsid w:val="00505FC6"/>
    <w:rsid w:val="005A4F0D"/>
    <w:rsid w:val="005E669C"/>
    <w:rsid w:val="005F238D"/>
    <w:rsid w:val="005F32CB"/>
    <w:rsid w:val="006170B2"/>
    <w:rsid w:val="0067342B"/>
    <w:rsid w:val="006A1272"/>
    <w:rsid w:val="00774DE3"/>
    <w:rsid w:val="007C4290"/>
    <w:rsid w:val="007F16CE"/>
    <w:rsid w:val="008565A9"/>
    <w:rsid w:val="008601F2"/>
    <w:rsid w:val="008B4221"/>
    <w:rsid w:val="008B7969"/>
    <w:rsid w:val="008D0A9B"/>
    <w:rsid w:val="00910E78"/>
    <w:rsid w:val="0091579A"/>
    <w:rsid w:val="00A05D75"/>
    <w:rsid w:val="00A10D1F"/>
    <w:rsid w:val="00AB254E"/>
    <w:rsid w:val="00B036F5"/>
    <w:rsid w:val="00B21667"/>
    <w:rsid w:val="00B31DEB"/>
    <w:rsid w:val="00BB06B4"/>
    <w:rsid w:val="00BC13F0"/>
    <w:rsid w:val="00BF6B98"/>
    <w:rsid w:val="00BF6EFD"/>
    <w:rsid w:val="00CD3256"/>
    <w:rsid w:val="00CE7842"/>
    <w:rsid w:val="00CE7CB3"/>
    <w:rsid w:val="00CF0F56"/>
    <w:rsid w:val="00CF3B24"/>
    <w:rsid w:val="00D038EE"/>
    <w:rsid w:val="00D37B67"/>
    <w:rsid w:val="00D55890"/>
    <w:rsid w:val="00DC7193"/>
    <w:rsid w:val="00E533F1"/>
    <w:rsid w:val="00E655A1"/>
    <w:rsid w:val="00E865E7"/>
    <w:rsid w:val="00EC4ACB"/>
    <w:rsid w:val="00F06062"/>
    <w:rsid w:val="00FB294A"/>
    <w:rsid w:val="00FC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855E1F68-6EC2-4316-AEB0-5AA388E1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86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565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65A9"/>
  </w:style>
  <w:style w:type="paragraph" w:styleId="Rodap">
    <w:name w:val="footer"/>
    <w:basedOn w:val="Normal"/>
    <w:link w:val="RodapChar"/>
    <w:uiPriority w:val="99"/>
    <w:unhideWhenUsed/>
    <w:rsid w:val="008565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6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0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02D9A-7518-4284-8FF0-6FA9AA51B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212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COMPUTADOR</Company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Comercial</cp:lastModifiedBy>
  <cp:revision>40</cp:revision>
  <dcterms:created xsi:type="dcterms:W3CDTF">2016-09-21T18:11:00Z</dcterms:created>
  <dcterms:modified xsi:type="dcterms:W3CDTF">2018-07-05T16:52:00Z</dcterms:modified>
</cp:coreProperties>
</file>