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C05713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20545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0D5A1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Esmeralda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D5A1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0D5A1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 e 1 Porta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E57E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0D5A11" w:rsidRPr="002C1821" w:rsidRDefault="006A1272" w:rsidP="000D5A11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0D5A11">
        <w:rPr>
          <w:rFonts w:ascii="Arial" w:hAnsi="Arial" w:cs="Arial"/>
          <w:color w:val="000000" w:themeColor="text1"/>
          <w:shd w:val="clear" w:color="auto" w:fill="FFFFFF"/>
        </w:rPr>
        <w:t>2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0D5A11">
        <w:rPr>
          <w:rFonts w:ascii="Arial" w:hAnsi="Arial" w:cs="Arial"/>
          <w:color w:val="000000" w:themeColor="text1"/>
          <w:shd w:val="clear" w:color="auto" w:fill="FFFFFF"/>
        </w:rPr>
        <w:t>260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0D5A11">
        <w:rPr>
          <w:rFonts w:ascii="Arial" w:hAnsi="Arial" w:cs="Arial"/>
          <w:color w:val="000000" w:themeColor="text1"/>
          <w:shd w:val="clear" w:color="auto" w:fill="FFFFFF"/>
        </w:rPr>
        <w:t>540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05713">
        <w:rPr>
          <w:rFonts w:ascii="Arial" w:hAnsi="Arial" w:cs="Arial"/>
          <w:shd w:val="clear" w:color="auto" w:fill="FFFFFF"/>
        </w:rPr>
        <w:t xml:space="preserve"> branco</w:t>
      </w:r>
      <w:bookmarkStart w:id="0" w:name="_GoBack"/>
      <w:bookmarkEnd w:id="0"/>
      <w:r w:rsidR="002C45E2">
        <w:rPr>
          <w:rFonts w:ascii="Arial" w:hAnsi="Arial" w:cs="Arial"/>
          <w:shd w:val="clear" w:color="auto" w:fill="FFFFFF"/>
        </w:rPr>
        <w:t xml:space="preserve"> </w:t>
      </w:r>
      <w:r w:rsidR="00C05713">
        <w:rPr>
          <w:rFonts w:ascii="Arial" w:hAnsi="Arial" w:cs="Arial"/>
          <w:shd w:val="clear" w:color="auto" w:fill="FFFFFF"/>
        </w:rPr>
        <w:t>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0D5A11" w:rsidRPr="000D5A11">
        <w:rPr>
          <w:rFonts w:ascii="Arial" w:hAnsi="Arial" w:cs="Arial"/>
          <w:b/>
          <w:shd w:val="clear" w:color="auto" w:fill="FFFFFF"/>
        </w:rPr>
        <w:t>15 mm</w:t>
      </w:r>
      <w:r w:rsidR="000D5A11">
        <w:rPr>
          <w:rFonts w:ascii="Arial" w:hAnsi="Arial" w:cs="Arial"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</w:t>
      </w:r>
      <w:r w:rsidR="000D5A11">
        <w:rPr>
          <w:rFonts w:ascii="Arial" w:hAnsi="Arial" w:cs="Arial"/>
          <w:shd w:val="clear" w:color="auto" w:fill="FFFFFF"/>
        </w:rPr>
        <w:t>com</w:t>
      </w:r>
      <w:r>
        <w:rPr>
          <w:rFonts w:ascii="Arial" w:hAnsi="Arial" w:cs="Arial"/>
          <w:shd w:val="clear" w:color="auto" w:fill="FFFFFF"/>
        </w:rPr>
        <w:t xml:space="preserve"> </w:t>
      </w:r>
      <w:r w:rsidRPr="000D5A11">
        <w:rPr>
          <w:rFonts w:ascii="Arial" w:hAnsi="Arial" w:cs="Arial"/>
          <w:shd w:val="clear" w:color="auto" w:fill="FFFFFF"/>
        </w:rPr>
        <w:t>fita de borda</w:t>
      </w:r>
      <w:r w:rsidRPr="00CE7CB3">
        <w:rPr>
          <w:rFonts w:ascii="Arial" w:hAnsi="Arial" w:cs="Arial"/>
          <w:b/>
          <w:shd w:val="clear" w:color="auto" w:fill="FFFFFF"/>
        </w:rPr>
        <w:t xml:space="preserve"> </w:t>
      </w:r>
      <w:r w:rsidR="00295C24">
        <w:rPr>
          <w:rFonts w:ascii="Arial" w:hAnsi="Arial" w:cs="Arial"/>
          <w:shd w:val="clear" w:color="auto" w:fill="FFFFFF"/>
        </w:rPr>
        <w:t>nas</w:t>
      </w:r>
      <w:r>
        <w:rPr>
          <w:rFonts w:ascii="Arial" w:hAnsi="Arial" w:cs="Arial"/>
          <w:shd w:val="clear" w:color="auto" w:fill="FFFFFF"/>
        </w:rPr>
        <w:t xml:space="preserve">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4D21D8" w:rsidRPr="00091B8F" w:rsidRDefault="004D21D8" w:rsidP="006063CB">
      <w:pPr>
        <w:ind w:left="-567" w:right="-427"/>
        <w:jc w:val="both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Porta em MDF estilizadas </w:t>
      </w:r>
      <w:r w:rsidR="000327B6" w:rsidRPr="00643AD6">
        <w:rPr>
          <w:rFonts w:ascii="Arial" w:hAnsi="Arial" w:cs="Arial"/>
          <w:color w:val="000000" w:themeColor="text1"/>
          <w:shd w:val="clear" w:color="auto" w:fill="FFFFFF"/>
        </w:rPr>
        <w:t xml:space="preserve">com </w:t>
      </w:r>
      <w:r w:rsidR="000D5A11" w:rsidRPr="00643AD6">
        <w:rPr>
          <w:rFonts w:ascii="Arial" w:hAnsi="Arial" w:cs="Arial"/>
          <w:color w:val="000000" w:themeColor="text1"/>
          <w:shd w:val="clear" w:color="auto" w:fill="FFFFFF"/>
        </w:rPr>
        <w:t xml:space="preserve">acabamento </w:t>
      </w:r>
      <w:r w:rsidR="00AB254E" w:rsidRPr="00643AD6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0D5A11" w:rsidRPr="00643AD6">
        <w:rPr>
          <w:rFonts w:ascii="Arial" w:hAnsi="Arial" w:cs="Arial"/>
          <w:color w:val="000000" w:themeColor="text1"/>
          <w:shd w:val="clear" w:color="auto" w:fill="FFFFFF"/>
        </w:rPr>
        <w:t>.V</w:t>
      </w:r>
      <w:r w:rsidR="002C45E2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6C53CC">
        <w:rPr>
          <w:rFonts w:ascii="Arial" w:hAnsi="Arial" w:cs="Arial"/>
          <w:color w:val="000000" w:themeColor="text1"/>
          <w:shd w:val="clear" w:color="auto" w:fill="FFFFFF"/>
        </w:rPr>
        <w:t>acetinado</w:t>
      </w:r>
      <w:r w:rsidR="006063CB" w:rsidRPr="00643AD6">
        <w:rPr>
          <w:rFonts w:ascii="Arial" w:hAnsi="Arial" w:cs="Arial"/>
          <w:color w:val="000000" w:themeColor="text1"/>
          <w:shd w:val="clear" w:color="auto" w:fill="FFFFFF"/>
        </w:rPr>
        <w:t>, possui kit roldanas para deslocamento lateral da porta</w:t>
      </w:r>
      <w:r w:rsidR="00AB254E" w:rsidRPr="00643AD6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643AD6" w:rsidRDefault="001D282C" w:rsidP="00643AD6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- Gavetas suportam até 6 kg </w:t>
      </w:r>
      <w:r w:rsidR="00AB254E" w:rsidRPr="00643AD6">
        <w:rPr>
          <w:rFonts w:ascii="Arial" w:hAnsi="Arial" w:cs="Arial"/>
          <w:color w:val="000000" w:themeColor="text1"/>
          <w:shd w:val="clear" w:color="auto" w:fill="FFFFFF"/>
        </w:rPr>
        <w:t>distribuídos uniformemente;</w:t>
      </w:r>
    </w:p>
    <w:p w:rsidR="00CF0F56" w:rsidRPr="00643AD6" w:rsidRDefault="00AB254E" w:rsidP="00643AD6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43AD6">
        <w:rPr>
          <w:rFonts w:ascii="Arial" w:hAnsi="Arial" w:cs="Arial"/>
          <w:color w:val="000000" w:themeColor="text1"/>
          <w:shd w:val="clear" w:color="auto" w:fill="FFFFFF"/>
        </w:rPr>
        <w:t>- P</w:t>
      </w:r>
      <w:r w:rsidR="001D282C" w:rsidRPr="00643AD6">
        <w:rPr>
          <w:rFonts w:ascii="Arial" w:hAnsi="Arial" w:cs="Arial"/>
          <w:color w:val="000000" w:themeColor="text1"/>
          <w:shd w:val="clear" w:color="auto" w:fill="FFFFFF"/>
        </w:rPr>
        <w:t xml:space="preserve">rateleira </w:t>
      </w: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suporta </w:t>
      </w:r>
      <w:r w:rsidR="001D282C" w:rsidRPr="00643AD6">
        <w:rPr>
          <w:rFonts w:ascii="Arial" w:hAnsi="Arial" w:cs="Arial"/>
          <w:color w:val="000000" w:themeColor="text1"/>
          <w:shd w:val="clear" w:color="auto" w:fill="FFFFFF"/>
        </w:rPr>
        <w:t>até 15 kg</w:t>
      </w:r>
      <w:r w:rsidRPr="00643AD6">
        <w:rPr>
          <w:rFonts w:ascii="Arial" w:hAnsi="Arial" w:cs="Arial"/>
          <w:color w:val="000000" w:themeColor="text1"/>
          <w:shd w:val="clear" w:color="auto" w:fill="FFFFFF"/>
        </w:rPr>
        <w:t xml:space="preserve"> distribuídos uniformemente</w:t>
      </w:r>
      <w:r w:rsidR="001D282C" w:rsidRPr="00643AD6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2605B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CE7CB3" w:rsidRPr="0002605B">
        <w:rPr>
          <w:rFonts w:ascii="Arial" w:hAnsi="Arial" w:cs="Arial"/>
          <w:color w:val="000000" w:themeColor="text1"/>
          <w:shd w:val="clear" w:color="auto" w:fill="FFFFFF"/>
        </w:rPr>
        <w:t>Suas gavetas têm c</w:t>
      </w:r>
      <w:r w:rsidRPr="0002605B">
        <w:rPr>
          <w:rFonts w:ascii="Arial" w:hAnsi="Arial" w:cs="Arial"/>
          <w:color w:val="000000" w:themeColor="text1"/>
          <w:shd w:val="clear" w:color="auto" w:fill="FFFFFF"/>
        </w:rPr>
        <w:t xml:space="preserve">orrediças </w:t>
      </w:r>
      <w:r w:rsidR="00643AD6" w:rsidRPr="0002605B">
        <w:rPr>
          <w:rFonts w:ascii="Arial" w:hAnsi="Arial" w:cs="Arial"/>
          <w:color w:val="000000" w:themeColor="text1"/>
          <w:shd w:val="clear" w:color="auto" w:fill="FFFFFF"/>
        </w:rPr>
        <w:t xml:space="preserve">telescópica 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 xml:space="preserve">que </w:t>
      </w:r>
      <w:r w:rsidR="00CE7CB3" w:rsidRPr="0002605B">
        <w:rPr>
          <w:rFonts w:ascii="Arial" w:hAnsi="Arial" w:cs="Arial"/>
          <w:color w:val="000000" w:themeColor="text1"/>
          <w:shd w:val="clear" w:color="auto" w:fill="FFFFFF"/>
        </w:rPr>
        <w:t xml:space="preserve">proporciona ao produto 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>abertura total da gaveta</w:t>
      </w:r>
      <w:r w:rsidR="002C45E2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 xml:space="preserve">suave deslizar </w:t>
      </w:r>
      <w:r w:rsidR="002C45E2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02605B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trava de fim de curso</w:t>
      </w:r>
      <w:r w:rsidR="00CE7CB3" w:rsidRPr="0002605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2C45E2" w:rsidRPr="0002605B" w:rsidRDefault="002C45E2" w:rsidP="00CF3B24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- Possui sistema anti empenamento para a porta em alumínio “testeira da Porta”;</w:t>
      </w:r>
    </w:p>
    <w:p w:rsidR="00CF0F56" w:rsidRPr="0002605B" w:rsidRDefault="00E533F1" w:rsidP="000327B6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2605B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4D21D8" w:rsidRPr="0002605B">
        <w:rPr>
          <w:rFonts w:ascii="Arial" w:hAnsi="Arial" w:cs="Arial"/>
          <w:color w:val="000000" w:themeColor="text1"/>
          <w:shd w:val="clear" w:color="auto" w:fill="FFFFFF"/>
        </w:rPr>
        <w:t>Possui sapata “U” para evitar o contato direto das laterais e rodapés com o chão;</w:t>
      </w:r>
    </w:p>
    <w:p w:rsidR="008D7638" w:rsidRDefault="008D7638" w:rsidP="008D763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D7638" w:rsidRDefault="008D7638" w:rsidP="008D763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AB" w:rsidRDefault="00AD1CAB" w:rsidP="008565A9">
      <w:pPr>
        <w:spacing w:after="0" w:line="240" w:lineRule="auto"/>
      </w:pPr>
      <w:r>
        <w:separator/>
      </w:r>
    </w:p>
  </w:endnote>
  <w:endnote w:type="continuationSeparator" w:id="0">
    <w:p w:rsidR="00AD1CAB" w:rsidRDefault="00AD1CAB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AB" w:rsidRDefault="00AD1CAB" w:rsidP="008565A9">
      <w:pPr>
        <w:spacing w:after="0" w:line="240" w:lineRule="auto"/>
      </w:pPr>
      <w:r>
        <w:separator/>
      </w:r>
    </w:p>
  </w:footnote>
  <w:footnote w:type="continuationSeparator" w:id="0">
    <w:p w:rsidR="00AD1CAB" w:rsidRDefault="00AD1CAB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D1C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D1C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D1CA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7B01"/>
    <w:rsid w:val="0002605B"/>
    <w:rsid w:val="000327B6"/>
    <w:rsid w:val="00060388"/>
    <w:rsid w:val="000740E6"/>
    <w:rsid w:val="00091B8F"/>
    <w:rsid w:val="000D5A11"/>
    <w:rsid w:val="000E23CA"/>
    <w:rsid w:val="00120A8E"/>
    <w:rsid w:val="001B125F"/>
    <w:rsid w:val="001D282C"/>
    <w:rsid w:val="001E57E5"/>
    <w:rsid w:val="00232C52"/>
    <w:rsid w:val="00295C24"/>
    <w:rsid w:val="002B3B12"/>
    <w:rsid w:val="002C1821"/>
    <w:rsid w:val="002C45E2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A4F0D"/>
    <w:rsid w:val="005F238D"/>
    <w:rsid w:val="005F32CB"/>
    <w:rsid w:val="006063CB"/>
    <w:rsid w:val="006170B2"/>
    <w:rsid w:val="00643AD6"/>
    <w:rsid w:val="0067342B"/>
    <w:rsid w:val="006A1272"/>
    <w:rsid w:val="006C53CC"/>
    <w:rsid w:val="00774DE3"/>
    <w:rsid w:val="007C4290"/>
    <w:rsid w:val="007F16CE"/>
    <w:rsid w:val="008565A9"/>
    <w:rsid w:val="008601F2"/>
    <w:rsid w:val="008B4221"/>
    <w:rsid w:val="008B7969"/>
    <w:rsid w:val="008D0A9B"/>
    <w:rsid w:val="008D7638"/>
    <w:rsid w:val="00A05D75"/>
    <w:rsid w:val="00A81687"/>
    <w:rsid w:val="00AB254E"/>
    <w:rsid w:val="00AD1CAB"/>
    <w:rsid w:val="00B21667"/>
    <w:rsid w:val="00BB06B4"/>
    <w:rsid w:val="00BF6EFD"/>
    <w:rsid w:val="00C05713"/>
    <w:rsid w:val="00CE7CB3"/>
    <w:rsid w:val="00CF0F56"/>
    <w:rsid w:val="00CF3B24"/>
    <w:rsid w:val="00D37B67"/>
    <w:rsid w:val="00DC7193"/>
    <w:rsid w:val="00E533F1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C582BD-C96D-475B-94E0-5A89161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3A8A-B7FE-42C7-9182-649A18B6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30</cp:revision>
  <dcterms:created xsi:type="dcterms:W3CDTF">2016-09-21T18:11:00Z</dcterms:created>
  <dcterms:modified xsi:type="dcterms:W3CDTF">2018-07-13T19:23:00Z</dcterms:modified>
</cp:coreProperties>
</file>